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B3" w:rsidRPr="00DB3AB3" w:rsidRDefault="00DB3AB3" w:rsidP="00DB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</w:t>
      </w:r>
    </w:p>
    <w:p w:rsidR="00DB3AB3" w:rsidRPr="00DB3AB3" w:rsidRDefault="00DB3AB3" w:rsidP="00DB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DB3AB3" w:rsidRPr="00DB3AB3" w:rsidRDefault="00DB3AB3" w:rsidP="00DB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«Учебный центр Лидер»</w:t>
      </w:r>
    </w:p>
    <w:p w:rsidR="00DB3AB3" w:rsidRPr="00DB3AB3" w:rsidRDefault="00DB3AB3" w:rsidP="00DB3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AB3" w:rsidRPr="00DB3AB3" w:rsidRDefault="00DB3AB3" w:rsidP="00DB3A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DB3AB3" w:rsidRPr="00DB3AB3" w:rsidTr="009E2A5A">
        <w:trPr>
          <w:jc w:val="right"/>
        </w:trPr>
        <w:tc>
          <w:tcPr>
            <w:tcW w:w="4785" w:type="dxa"/>
          </w:tcPr>
          <w:p w:rsidR="00DB3AB3" w:rsidRPr="00DB3AB3" w:rsidRDefault="00DB3AB3" w:rsidP="00D630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DB3AB3" w:rsidRPr="00DB3AB3" w:rsidTr="009E2A5A">
        <w:trPr>
          <w:jc w:val="right"/>
        </w:trPr>
        <w:tc>
          <w:tcPr>
            <w:tcW w:w="4785" w:type="dxa"/>
          </w:tcPr>
          <w:p w:rsidR="00DB3AB3" w:rsidRPr="00DB3AB3" w:rsidRDefault="00DB3AB3" w:rsidP="00D630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АНО ДПО «Учебный центр Лидер»</w:t>
            </w:r>
          </w:p>
        </w:tc>
      </w:tr>
      <w:tr w:rsidR="00DB3AB3" w:rsidRPr="00DB3AB3" w:rsidTr="009E2A5A">
        <w:trPr>
          <w:trHeight w:val="80"/>
          <w:jc w:val="right"/>
        </w:trPr>
        <w:tc>
          <w:tcPr>
            <w:tcW w:w="4785" w:type="dxa"/>
          </w:tcPr>
          <w:p w:rsidR="00DB3AB3" w:rsidRPr="00DB3AB3" w:rsidRDefault="00DB3AB3" w:rsidP="00DB3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B3" w:rsidRPr="00DB3AB3" w:rsidTr="009E2A5A">
        <w:trPr>
          <w:trHeight w:val="985"/>
          <w:jc w:val="right"/>
        </w:trPr>
        <w:tc>
          <w:tcPr>
            <w:tcW w:w="4785" w:type="dxa"/>
          </w:tcPr>
          <w:p w:rsidR="00DB3AB3" w:rsidRPr="00DB3AB3" w:rsidRDefault="00DB3AB3" w:rsidP="00DB3A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_________________В.С. Долгих</w:t>
            </w:r>
          </w:p>
          <w:p w:rsidR="00DB3AB3" w:rsidRPr="00DB3AB3" w:rsidRDefault="00DB3AB3" w:rsidP="00DB3A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3AB3" w:rsidRPr="00DB3AB3" w:rsidRDefault="00DB3AB3" w:rsidP="00DB3A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____» ___________________ 20____ г.</w:t>
            </w:r>
          </w:p>
        </w:tc>
      </w:tr>
    </w:tbl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BA5" w:rsidRDefault="00030BA5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BA5" w:rsidRPr="00DB3AB3" w:rsidRDefault="00030BA5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AB3" w:rsidRPr="00DB3AB3" w:rsidRDefault="00DB3AB3" w:rsidP="00DB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AB3" w:rsidRPr="00DB3AB3" w:rsidRDefault="00DB3AB3" w:rsidP="00DB3A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DB3AB3" w:rsidRPr="00DB3AB3" w:rsidRDefault="00DB3AB3" w:rsidP="00DB3A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3AB3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дополнительного профессионального образования </w:t>
      </w:r>
    </w:p>
    <w:p w:rsidR="00DB3AB3" w:rsidRPr="00DB3AB3" w:rsidRDefault="00DB3AB3" w:rsidP="00DB3A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3AB3">
        <w:rPr>
          <w:rFonts w:ascii="Times New Roman" w:eastAsia="Calibri" w:hAnsi="Times New Roman" w:cs="Times New Roman"/>
          <w:b/>
          <w:sz w:val="32"/>
          <w:szCs w:val="32"/>
        </w:rPr>
        <w:t xml:space="preserve">(повышения квалификации) </w:t>
      </w:r>
    </w:p>
    <w:p w:rsidR="00DB3AB3" w:rsidRPr="00DB3AB3" w:rsidRDefault="00DB3AB3" w:rsidP="00DB3A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3AB3">
        <w:rPr>
          <w:rFonts w:ascii="Times New Roman" w:eastAsia="Calibri" w:hAnsi="Times New Roman" w:cs="Times New Roman"/>
          <w:b/>
          <w:sz w:val="32"/>
          <w:szCs w:val="32"/>
        </w:rPr>
        <w:t>«Методика и дидактика профессионального обучения, дополнительного профессионального образования»</w:t>
      </w: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007" w:rsidRPr="00FC4025" w:rsidRDefault="00FD1007" w:rsidP="00FD100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Профессия: «Педагог профессионального обучения, профессионального образования и ДПО»</w:t>
      </w:r>
    </w:p>
    <w:p w:rsidR="00FD1007" w:rsidRPr="00FC4025" w:rsidRDefault="00FD1007" w:rsidP="00FD100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 обучения: повышение квалификации</w:t>
      </w:r>
    </w:p>
    <w:p w:rsidR="00FD1007" w:rsidRPr="00FC4025" w:rsidRDefault="00FD1007" w:rsidP="00FD100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обучения: 136 уч. часов</w:t>
      </w:r>
    </w:p>
    <w:p w:rsidR="00FD1007" w:rsidRPr="00FC4025" w:rsidRDefault="00FD1007" w:rsidP="00FD100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обучения: онлайн-обучение</w:t>
      </w: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AB3" w:rsidRPr="00DB3AB3" w:rsidRDefault="00DB3AB3" w:rsidP="00DB3A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007" w:rsidRDefault="00FD1007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007" w:rsidRPr="00DB3AB3" w:rsidRDefault="00FD1007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г. Челябинск </w:t>
      </w:r>
    </w:p>
    <w:p w:rsidR="00DB3AB3" w:rsidRPr="00DB3AB3" w:rsidRDefault="00DB3AB3" w:rsidP="00DB3AB3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3AB3" w:rsidRPr="00DB3AB3" w:rsidRDefault="00DB3AB3" w:rsidP="00DB3AB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B3">
        <w:rPr>
          <w:rFonts w:ascii="Times New Roman" w:eastAsia="Calibri" w:hAnsi="Times New Roman" w:cs="Times New Roman"/>
          <w:sz w:val="24"/>
          <w:szCs w:val="24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педагогов профессионального обучения, дополнительного профессионального образования, и представляет собой комплект документов, разработанный и утвержденный АНО ДПО «Учебный центр Лидер».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В содержание программы повышения квалификации «Методика и дидактика профессионального обучения, дополнительного профессионального образования» входит:  пояснительная записка; н</w:t>
      </w:r>
      <w:r w:rsidRPr="00DB3AB3">
        <w:rPr>
          <w:rFonts w:ascii="Times New Roman" w:eastAsia="Times New Roman" w:hAnsi="Times New Roman" w:cs="Times New Roman"/>
          <w:sz w:val="24"/>
          <w:szCs w:val="24"/>
        </w:rPr>
        <w:t>ормативн</w:t>
      </w:r>
      <w:r w:rsidRPr="00DB3AB3">
        <w:rPr>
          <w:rFonts w:ascii="Times New Roman" w:eastAsia="Calibri" w:hAnsi="Times New Roman" w:cs="Times New Roman"/>
          <w:sz w:val="24"/>
          <w:szCs w:val="24"/>
        </w:rPr>
        <w:t>ая база</w:t>
      </w:r>
      <w:r w:rsidRPr="00DB3AB3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программы; </w:t>
      </w:r>
      <w:r w:rsidRPr="00DB3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область применения программы; </w:t>
      </w:r>
      <w:r w:rsidRPr="00DB3AB3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B3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ели реализации программы; </w:t>
      </w:r>
      <w:r w:rsidRPr="00DB3A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и т</w:t>
      </w:r>
      <w:r w:rsidRPr="00DB3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рудоемкость (сроки) обучения; планируемые результаты обучения; документ, выдаваемый по результатам освоения программы;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учебный план; </w:t>
      </w:r>
      <w:r w:rsidRPr="00DB3A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календарный учебный график; п</w:t>
      </w:r>
      <w:r w:rsidRPr="00DB3AB3">
        <w:rPr>
          <w:rFonts w:ascii="Times New Roman" w:eastAsia="Calibri" w:hAnsi="Times New Roman" w:cs="Times New Roman"/>
          <w:bCs/>
          <w:sz w:val="24"/>
          <w:szCs w:val="24"/>
        </w:rPr>
        <w:t xml:space="preserve">рограммы учебных дисциплин;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организационно-педагогические условия реализации программы; контроль и оценка результатов освоения программы; </w:t>
      </w:r>
      <w:r w:rsidRPr="00DB3AB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примерный перечень вопросов и тестовых заданий для промежуточного и итогового контроля; </w:t>
      </w:r>
      <w:r w:rsidRPr="00DB3AB3">
        <w:rPr>
          <w:rFonts w:ascii="Times New Roman" w:eastAsia="Calibri" w:hAnsi="Times New Roman" w:cs="Times New Roman"/>
          <w:sz w:val="24"/>
          <w:szCs w:val="24"/>
        </w:rPr>
        <w:t>информационное обеспечение.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Учебный план содержит перечень учебных дисциплин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Рабочие программы учебных дисциплин раскрывают последовательность изучения разделов и тем, а также распределение учебных часов по разделам и темам. Последовательность изучения разделов и тем учебных предметов определяется организацией, осуществляющей образовательную деятельность.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Для отслеживания результативности полученных знаний после изучения каждого учебного предмета проводится промежуточная аттестация в форме зачета за счет часов, отведенных на освоение соответствующего предмета. Материалы, определяющие содержание проведения промежуточных аттестаций, находятся в разделе «</w:t>
      </w:r>
      <w:r w:rsidRPr="00DB3AB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примерный перечень вопросов и тестовых заданий для промежуточного и итогового контроля</w:t>
      </w:r>
      <w:r w:rsidRPr="00DB3AB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обучения по курсу 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B3">
        <w:rPr>
          <w:rFonts w:ascii="Times New Roman" w:eastAsia="Calibri" w:hAnsi="Times New Roman" w:cs="Times New Roman"/>
          <w:sz w:val="24"/>
          <w:szCs w:val="24"/>
        </w:rPr>
        <w:t>определяется АНО ДПО «Учебный центр Лидер» с учетом целей и задач обучения, сложности изучаемого</w:t>
      </w:r>
      <w:r w:rsidRPr="00DB3AB3">
        <w:rPr>
          <w:rFonts w:ascii="Calibri" w:eastAsia="Calibri" w:hAnsi="Calibri" w:cs="Times New Roman"/>
        </w:rPr>
        <w:t xml:space="preserve">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материала. </w:t>
      </w:r>
      <w:r w:rsidRPr="00DB3AB3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часов, отводимых на изучение отдельных тем, последовательность их изучения в случае необходимости можно изменять в пределах общего количества учебного времени.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Программы теоретического обучения необходимо систематически дополнять материалом с учетом требований нормативных документов. Базой для реализации теоретического обучения является наличие учебных кабинетов, оборудованных посадочными местами по количеству слушателей, рабочим местом преподавателя, персональным компьютером, комплектом учебно-методической документации, наглядными пособиями, магнитно-маркерной доской, мультимедийным проектором, экраном и принтером.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Итоговая аттестация в форме квалификационного экзамена проводится квалификационной комиссией (руководители и штатные преподаватели) в составе не менее трех человек.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По окончании обучения лицам, освоившим данную образовательную программу повышения квалификации и успешно сдавшим квалификационный экзамен, выдаются документы установленного образца.</w:t>
      </w:r>
    </w:p>
    <w:p w:rsidR="00DB3AB3" w:rsidRPr="00DB3AB3" w:rsidRDefault="00DB3AB3" w:rsidP="00DB3AB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AB3" w:rsidRPr="00DB3AB3" w:rsidRDefault="00DB3AB3" w:rsidP="00DB3AB3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AB3">
        <w:rPr>
          <w:rFonts w:ascii="Times New Roman" w:eastAsia="Times New Roman" w:hAnsi="Times New Roman" w:cs="Times New Roman"/>
          <w:b/>
          <w:sz w:val="24"/>
          <w:szCs w:val="24"/>
        </w:rPr>
        <w:t>Нормативная база реализации программы</w:t>
      </w:r>
    </w:p>
    <w:p w:rsidR="00DB3AB3" w:rsidRPr="00DB3AB3" w:rsidRDefault="00DB3AB3" w:rsidP="00DB3A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:rsidR="00DB3AB3" w:rsidRPr="00DB3AB3" w:rsidRDefault="00DB3AB3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№ 273-ФЗ (редакция, действующая с </w:t>
      </w:r>
      <w:hyperlink r:id="rId5" w:anchor="l0" w:tgtFrame="_blank" w:history="1">
        <w:r w:rsidRPr="00DB3AB3">
          <w:rPr>
            <w:rFonts w:ascii="Times New Roman" w:eastAsia="Calibri" w:hAnsi="Times New Roman" w:cs="Times New Roman"/>
            <w:sz w:val="24"/>
            <w:szCs w:val="24"/>
          </w:rPr>
          <w:t xml:space="preserve"> 28.02.2025</w:t>
        </w:r>
      </w:hyperlink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года) «Об образовании в Российской Федерации»;</w:t>
      </w:r>
    </w:p>
    <w:p w:rsidR="00DB3AB3" w:rsidRPr="00DB3AB3" w:rsidRDefault="00DB3AB3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Приказа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DB3AB3" w:rsidRPr="00DB3AB3" w:rsidRDefault="00DB3AB3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DB3AB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России 22.01.2015 № ДЛ-1/05вн)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AB3" w:rsidRPr="00DB3AB3" w:rsidRDefault="00DB3AB3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sz w:val="24"/>
          <w:szCs w:val="24"/>
        </w:rPr>
        <w:t>Письма от 25 августа 2015 г. № АК-2453/06 «Об особенностях законодательного и нормативного правового обеспечения в сфере ДПО»;</w:t>
      </w:r>
    </w:p>
    <w:p w:rsidR="00DB3AB3" w:rsidRPr="00DB3AB3" w:rsidRDefault="00843441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B3AB3" w:rsidRPr="00DB3AB3">
          <w:rPr>
            <w:rFonts w:ascii="Times New Roman" w:eastAsia="Calibri" w:hAnsi="Times New Roman" w:cs="Times New Roman"/>
            <w:sz w:val="24"/>
            <w:szCs w:val="24"/>
          </w:rPr>
          <w:t xml:space="preserve">Приказа Министерства образования и науки РФ от 15 ноября 2013 г. № 1244 «О внесении изменений в Порядок организации и осуществления образовательной деятельности по </w:t>
        </w:r>
        <w:r w:rsidR="00DB3AB3" w:rsidRPr="00DB3AB3">
          <w:rPr>
            <w:rFonts w:ascii="Times New Roman" w:eastAsia="Calibri" w:hAnsi="Times New Roman" w:cs="Times New Roman"/>
            <w:sz w:val="24"/>
            <w:szCs w:val="24"/>
          </w:rPr>
          <w:lastRenderedPageBreak/>
          <w:t>дополнительным профессиональным программам, утвержденный приказом Министерства образования и науки Российской Федерации от 1 июля 2013 г. № 499»</w:t>
        </w:r>
      </w:hyperlink>
      <w:r w:rsidR="00DB3AB3" w:rsidRPr="00DB3A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3AB3" w:rsidRPr="00DB3AB3" w:rsidRDefault="00DB3AB3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Arial" w:hAnsi="Times New Roman" w:cs="Times New Roman"/>
          <w:sz w:val="24"/>
          <w:szCs w:val="24"/>
        </w:rPr>
        <w:t>Письма от 30 марта 2015 г. № АК-821/06 «О направлении методических рекомендаций по итоговой аттестации слушателей»;</w:t>
      </w:r>
    </w:p>
    <w:p w:rsidR="00DB3AB3" w:rsidRPr="00DB3AB3" w:rsidRDefault="00DB3AB3" w:rsidP="00DB3AB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AB3">
        <w:rPr>
          <w:rFonts w:ascii="Times New Roman" w:eastAsia="Times New Roman" w:hAnsi="Times New Roman" w:cs="Times New Roman"/>
          <w:bCs/>
          <w:sz w:val="24"/>
          <w:szCs w:val="24"/>
        </w:rPr>
        <w:t>Письма Министерства образования и науки РФ от 9 октября 2013 г. № 06-735 «О дополнительном профессиональном образовании»;</w:t>
      </w:r>
    </w:p>
    <w:p w:rsidR="00DB3AB3" w:rsidRPr="00DB3AB3" w:rsidRDefault="00843441" w:rsidP="00DB3AB3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</w:pPr>
      <w:hyperlink r:id="rId7" w:history="1">
        <w:r w:rsidR="00DB3AB3" w:rsidRPr="00DB3AB3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x-none" w:eastAsia="x-none"/>
          </w:rPr>
          <w:t>Приказа Министерства образования и науки РФ от 22 февраля 2018 г. № 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(с изменениями и дополнениями)</w:t>
        </w:r>
      </w:hyperlink>
      <w:r w:rsidR="00DB3AB3" w:rsidRPr="00DB3AB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>;</w:t>
      </w:r>
    </w:p>
    <w:p w:rsidR="00DB3AB3" w:rsidRPr="00DB3AB3" w:rsidRDefault="00843441" w:rsidP="00DB3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8" w:history="1">
        <w:r w:rsidR="00DB3AB3" w:rsidRPr="00DB3AB3">
          <w:rPr>
            <w:rFonts w:ascii="Times New Roman" w:eastAsia="Calibri" w:hAnsi="Times New Roman" w:cs="Times New Roman"/>
            <w:sz w:val="24"/>
            <w:szCs w:val="24"/>
          </w:rPr>
          <w:t>Приказа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</w:t>
        </w:r>
      </w:hyperlink>
      <w:r w:rsidR="00DB3AB3" w:rsidRPr="00DB3AB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3AB3" w:rsidRPr="00DB3AB3" w:rsidRDefault="00DB3AB3" w:rsidP="00DB3AB3">
      <w:pPr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</w:p>
    <w:p w:rsidR="00DB3AB3" w:rsidRPr="00DB3AB3" w:rsidRDefault="00DB3AB3" w:rsidP="00DB3AB3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DB3AB3" w:rsidRPr="00DB3AB3" w:rsidRDefault="00DB3AB3" w:rsidP="00DB3A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B3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Настоящая программа предназначена для повышения квалификации педагогов в области </w:t>
      </w:r>
      <w:r w:rsidRPr="00DB3AB3">
        <w:rPr>
          <w:rFonts w:ascii="Times New Roman" w:eastAsia="Calibri" w:hAnsi="Times New Roman" w:cs="Times New Roman"/>
          <w:sz w:val="24"/>
          <w:szCs w:val="24"/>
        </w:rPr>
        <w:t>профессионального обучения, дополнительного профессионального образования</w:t>
      </w:r>
      <w:r w:rsidRPr="00DB3A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3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слушателя.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К освоению программы дополнительного профессионального обучения (повышения квалификации) допускаются лица, имеющие/получающие высшее образование в области профессионального обучения, дополнительного профессионального образования. Поступающие для обучения не должны иметь медицинских ограничений, регламентированных Перечнем медицинских противопоказаний Министерства здравоохранения Российской Федерации.</w:t>
      </w:r>
    </w:p>
    <w:p w:rsidR="00DB3AB3" w:rsidRPr="00DB3AB3" w:rsidRDefault="00DB3AB3" w:rsidP="00DB3A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AB3" w:rsidRPr="00DB3AB3" w:rsidRDefault="00DB3AB3" w:rsidP="00DB3AB3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реализации программы</w:t>
      </w:r>
    </w:p>
    <w:p w:rsidR="00DB3AB3" w:rsidRPr="00DB3AB3" w:rsidRDefault="00DB3AB3" w:rsidP="00DB3AB3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3AB3" w:rsidRPr="00DB3AB3" w:rsidRDefault="00DB3AB3" w:rsidP="00DB3AB3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B3">
        <w:rPr>
          <w:rFonts w:ascii="Times New Roman" w:eastAsia="Calibri" w:hAnsi="Times New Roman" w:cs="Times New Roman"/>
          <w:sz w:val="24"/>
          <w:szCs w:val="24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объем учебного материала, необходимый для приобретения знаний, умений и навыков, лежащих в основе Приказа Министерства образования и науки РФ от 22 </w:t>
      </w:r>
      <w:r w:rsidRPr="00DB3AB3">
        <w:rPr>
          <w:rFonts w:ascii="Times New Roman" w:eastAsia="Calibri" w:hAnsi="Times New Roman" w:cs="Times New Roman"/>
          <w:sz w:val="24"/>
          <w:szCs w:val="24"/>
        </w:rPr>
        <w:lastRenderedPageBreak/>
        <w:t>февраля 2018 г. № 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</w:t>
      </w:r>
      <w:r w:rsidRPr="00DB3A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DB3AB3">
        <w:rPr>
          <w:rFonts w:ascii="Times New Roman" w:eastAsia="Calibri" w:hAnsi="Times New Roman" w:cs="Times New Roman"/>
          <w:sz w:val="24"/>
          <w:szCs w:val="24"/>
        </w:rPr>
        <w:t>Теоретическое обучение проводится по заочной форме обучения</w:t>
      </w:r>
      <w:r w:rsidR="005E0D5E">
        <w:rPr>
          <w:rFonts w:ascii="Times New Roman" w:eastAsia="Calibri" w:hAnsi="Times New Roman" w:cs="Times New Roman"/>
          <w:sz w:val="24"/>
          <w:szCs w:val="24"/>
        </w:rPr>
        <w:t xml:space="preserve"> (онлайн-обучение)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и может включать самостоятельное обучение.</w:t>
      </w: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AB3" w:rsidRPr="00DB3AB3" w:rsidRDefault="00DB3AB3" w:rsidP="00DB3AB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т</w:t>
      </w:r>
      <w:r w:rsidRPr="00DB3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рудоемкость (сроки) обучения</w:t>
      </w:r>
    </w:p>
    <w:p w:rsidR="00DB3AB3" w:rsidRPr="00DB3AB3" w:rsidRDefault="00DB3AB3" w:rsidP="00DB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3AB3" w:rsidRPr="00DB3AB3" w:rsidRDefault="00843441" w:rsidP="00DB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3AB3" w:rsidRPr="00DB3AB3">
        <w:rPr>
          <w:rFonts w:ascii="Times New Roman" w:eastAsia="Calibri" w:hAnsi="Times New Roman" w:cs="Times New Roman"/>
          <w:sz w:val="24"/>
          <w:szCs w:val="24"/>
        </w:rPr>
        <w:t>Срок освоения программы – 136 уч. часов, в том числе: теоретических занятий -  72 уч. часа, самостоятельной работы – 60 уч. часов, практических занятий - 4 уч. часа.</w:t>
      </w: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Для всех видов занятий академический час устанавливается продолжительностью 45 минут.  </w:t>
      </w:r>
    </w:p>
    <w:p w:rsidR="00C706DD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>Содержание модулей может быть дополнено (скорректировано) на усмотрение обучающей организации, с учетом запросов слушателей, работодателей и требований современного рынка труда.</w:t>
      </w:r>
      <w:r w:rsidR="00D630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3AB3" w:rsidRDefault="00D6301F" w:rsidP="00DB3AB3">
      <w:pPr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Обучение проводится </w:t>
      </w:r>
      <w:r w:rsidRPr="00DB3AB3">
        <w:rPr>
          <w:rFonts w:ascii="Times New Roman" w:eastAsia="Times New Roman" w:hAnsi="Times New Roman" w:cs="Times New Roman"/>
          <w:kern w:val="3"/>
          <w:sz w:val="24"/>
          <w:lang w:eastAsia="ru-RU"/>
        </w:rPr>
        <w:t>на государственном языке Российской Федерации.</w:t>
      </w:r>
    </w:p>
    <w:p w:rsidR="00D6301F" w:rsidRPr="00DB3AB3" w:rsidRDefault="00D6301F" w:rsidP="00DB3A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AB3" w:rsidRPr="00DB3AB3" w:rsidRDefault="00DB3AB3" w:rsidP="00DB3AB3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DB3AB3" w:rsidRPr="00DB3AB3" w:rsidRDefault="00DB3AB3" w:rsidP="00DB3AB3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определяются требованиями </w:t>
      </w:r>
      <w:hyperlink r:id="rId9" w:history="1">
        <w:r w:rsidRPr="00DB3AB3">
          <w:rPr>
            <w:rFonts w:ascii="Times New Roman" w:eastAsia="Calibri" w:hAnsi="Times New Roman" w:cs="Times New Roman"/>
            <w:bCs/>
            <w:sz w:val="24"/>
            <w:szCs w:val="24"/>
          </w:rPr>
          <w:t>Приказа Министерства образования и науки РФ от 22 февраля 2018 г. № 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</w:t>
        </w:r>
      </w:hyperlink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10" w:history="1">
        <w:r w:rsidRPr="00DB3AB3">
          <w:rPr>
            <w:rFonts w:ascii="Times New Roman" w:eastAsia="Calibri" w:hAnsi="Times New Roman" w:cs="Times New Roman"/>
            <w:sz w:val="24"/>
            <w:szCs w:val="24"/>
          </w:rPr>
          <w:t>Приказа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и в частности следующими обобщенными трудовыми функциями:</w:t>
      </w:r>
    </w:p>
    <w:p w:rsidR="00DB3AB3" w:rsidRPr="00DB3AB3" w:rsidRDefault="00DB3AB3" w:rsidP="00DB3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sz w:val="24"/>
          <w:szCs w:val="24"/>
        </w:rPr>
        <w:t>Должностные обязанности.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</w:t>
      </w:r>
      <w:r w:rsidRPr="00DB3AB3">
        <w:rPr>
          <w:rFonts w:ascii="Times New Roman" w:eastAsia="Calibri" w:hAnsi="Times New Roman" w:cs="Times New Roman"/>
          <w:sz w:val="24"/>
          <w:szCs w:val="24"/>
        </w:rPr>
        <w:lastRenderedPageBreak/>
        <w:t>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  <w:bookmarkStart w:id="1" w:name="l293"/>
      <w:bookmarkStart w:id="2" w:name="l294"/>
      <w:bookmarkStart w:id="3" w:name="l295"/>
      <w:bookmarkStart w:id="4" w:name="l296"/>
      <w:bookmarkStart w:id="5" w:name="l297"/>
      <w:bookmarkStart w:id="6" w:name="l298"/>
      <w:bookmarkStart w:id="7" w:name="l299"/>
      <w:bookmarkStart w:id="8" w:name="l300"/>
      <w:bookmarkStart w:id="9" w:name="l301"/>
      <w:bookmarkStart w:id="10" w:name="l302"/>
      <w:bookmarkStart w:id="11" w:name="l303"/>
      <w:bookmarkStart w:id="12" w:name="l304"/>
      <w:bookmarkStart w:id="13" w:name="l305"/>
      <w:bookmarkStart w:id="14" w:name="l3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Должен знать: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1" w:anchor="l0" w:tgtFrame="_blank" w:history="1">
        <w:r w:rsidRPr="00DB3A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Конвенцию</w:t>
        </w:r>
      </w:hyperlink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DB3AB3" w:rsidRPr="00DB3AB3" w:rsidRDefault="00DB3AB3" w:rsidP="00DB3AB3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5" w:name="anchor33703"/>
      <w:bookmarkStart w:id="16" w:name="anchor1034"/>
      <w:bookmarkEnd w:id="15"/>
      <w:bookmarkEnd w:id="16"/>
    </w:p>
    <w:p w:rsidR="00DB3AB3" w:rsidRPr="00DB3AB3" w:rsidRDefault="00DB3AB3" w:rsidP="00DB3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Документ, выдаваемый по результатам освоения программы</w:t>
      </w:r>
    </w:p>
    <w:p w:rsidR="00DB3AB3" w:rsidRPr="00DB3AB3" w:rsidRDefault="00DB3AB3" w:rsidP="00DB3AB3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3AB3" w:rsidRPr="00DB3AB3" w:rsidRDefault="00DB3AB3" w:rsidP="00DB3A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Слушателям, успешно освоившим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прошедшим итоговую аттестацию, выдается документ о квалификации установленного образца: </w:t>
      </w:r>
      <w:r w:rsidRPr="00DB3AB3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квалификации.</w:t>
      </w:r>
    </w:p>
    <w:p w:rsidR="00DB3AB3" w:rsidRPr="00DB3AB3" w:rsidRDefault="00DB3AB3" w:rsidP="00DB3A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AB3" w:rsidRPr="00DB3AB3" w:rsidRDefault="00DB3AB3" w:rsidP="00DB3AB3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DB3AB3" w:rsidRPr="00DB3AB3" w:rsidRDefault="00DB3AB3" w:rsidP="00DB3AB3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926"/>
        <w:gridCol w:w="703"/>
        <w:gridCol w:w="844"/>
        <w:gridCol w:w="765"/>
        <w:gridCol w:w="1036"/>
        <w:gridCol w:w="996"/>
      </w:tblGrid>
      <w:tr w:rsidR="00DB3AB3" w:rsidRPr="00DB3AB3" w:rsidTr="00DB3AB3">
        <w:trPr>
          <w:trHeight w:val="377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6" w:type="dxa"/>
            <w:vMerge w:val="restart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45" w:type="dxa"/>
            <w:gridSpan w:val="3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</w:tr>
      <w:tr w:rsidR="00DB3AB3" w:rsidRPr="00DB3AB3" w:rsidTr="00DB3AB3">
        <w:trPr>
          <w:trHeight w:val="432"/>
        </w:trPr>
        <w:tc>
          <w:tcPr>
            <w:tcW w:w="598" w:type="dxa"/>
            <w:vMerge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Сам. работа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996" w:type="dxa"/>
            <w:vMerge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AB3" w:rsidRPr="00DB3AB3" w:rsidTr="00DB3AB3">
        <w:trPr>
          <w:trHeight w:val="534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0" w:type="dxa"/>
            <w:gridSpan w:val="6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регулирование в сфере образования</w:t>
            </w:r>
          </w:p>
        </w:tc>
      </w:tr>
      <w:tr w:rsidR="00DB3AB3" w:rsidRPr="00DB3AB3" w:rsidTr="00DB3AB3">
        <w:trPr>
          <w:trHeight w:val="519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Российской Федерации об образовании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06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в Российской Федерации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06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осуществляющие образовательную деятельность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3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возникновения, изменения и прекращения образовательных отношений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3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системой образования. Государственная регламентация образовательной деятельности.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06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условия обработки персональных данных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7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B3AB3" w:rsidRPr="00DB3AB3" w:rsidTr="00DB3AB3">
        <w:trPr>
          <w:trHeight w:val="47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0" w:type="dxa"/>
            <w:gridSpan w:val="6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DB3AB3" w:rsidRPr="00DB3AB3" w:rsidTr="00DB3AB3">
        <w:trPr>
          <w:trHeight w:val="616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основы профессионально-личностного развития и воспитания специалиста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19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Профессионально-педагогическая культура преподавателя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19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Методологические основы профессионального обучения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19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учебных занятий по предмету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16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организационных форм учебной деятельности обучающихся и выбор методов обучения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16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знаний и умений обучающихся в системе профессионального обучения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85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B3AB3" w:rsidRPr="00DB3AB3" w:rsidTr="00DB3AB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0" w:type="dxa"/>
            <w:gridSpan w:val="6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Методика и дидактика профессионального обучения, дополнительного профессионального образования </w:t>
            </w:r>
          </w:p>
        </w:tc>
      </w:tr>
      <w:tr w:rsidR="00DB3AB3" w:rsidRPr="00DB3AB3" w:rsidTr="00DB3AB3">
        <w:trPr>
          <w:trHeight w:val="551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профессионального обучения как отрасль педагогического знания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930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содержания профессионального обучения. Профессионально-квалификационные требования к подготовке квалификационных рабочих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95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анализ учебной информации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75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учебного процесса, проверка знаний как важный компонент педагогической системы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65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проверки профессиональных знаний и умений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3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Контрольно-оценочный материал как средство контроля профессиональных знаний и умений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63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отчетно-планирующей документации педагога профессионального образования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6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DB3AB3" w:rsidRPr="00DB3AB3" w:rsidTr="00DB3AB3">
        <w:trPr>
          <w:trHeight w:val="46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6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DB3AB3">
        <w:trPr>
          <w:trHeight w:val="462"/>
        </w:trPr>
        <w:tc>
          <w:tcPr>
            <w:tcW w:w="598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3AB3" w:rsidRPr="00DB3AB3" w:rsidRDefault="00DB3AB3" w:rsidP="00DB3AB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3AB3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DB3AB3" w:rsidRPr="00DB3AB3" w:rsidRDefault="00DB3AB3" w:rsidP="00DB3A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Программа 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AB3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представлена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 дисциплинами: </w:t>
      </w:r>
    </w:p>
    <w:p w:rsidR="00DB3AB3" w:rsidRPr="00DB3AB3" w:rsidRDefault="00DB3AB3" w:rsidP="00DB3AB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Нормативно-правовое регулирование в сфере образования</w:t>
      </w: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(28 уч. часов)   </w:t>
      </w:r>
    </w:p>
    <w:p w:rsidR="00DB3AB3" w:rsidRPr="00DB3AB3" w:rsidRDefault="00DB3AB3" w:rsidP="00DB3AB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Hlk19178907"/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B3A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Психология и педагогика</w:t>
      </w: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(40 уч. часов)</w:t>
      </w:r>
    </w:p>
    <w:p w:rsidR="00DB3AB3" w:rsidRPr="00DB3AB3" w:rsidRDefault="00DB3AB3" w:rsidP="00DB3AB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(52 уч. часа)</w:t>
      </w:r>
      <w:bookmarkEnd w:id="17"/>
    </w:p>
    <w:p w:rsidR="00DB3AB3" w:rsidRPr="00DB3AB3" w:rsidRDefault="00DB3AB3" w:rsidP="00DB3AB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(8 уч. часов)</w:t>
      </w:r>
    </w:p>
    <w:p w:rsidR="00DB3AB3" w:rsidRPr="00DB3AB3" w:rsidRDefault="00DB3AB3" w:rsidP="00DB3AB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Квалификационный экзамен (8 уч. часов).</w:t>
      </w:r>
    </w:p>
    <w:p w:rsidR="00DB3AB3" w:rsidRPr="00DB3AB3" w:rsidRDefault="00DB3AB3" w:rsidP="00DB3A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B3AB3" w:rsidRPr="00DB3AB3" w:rsidRDefault="00DB3AB3" w:rsidP="00DB3AB3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B3A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Календарный учебный график</w:t>
      </w:r>
    </w:p>
    <w:p w:rsidR="00DB3AB3" w:rsidRPr="00DB3AB3" w:rsidRDefault="00DB3AB3" w:rsidP="00155C6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программы </w:t>
      </w:r>
      <w:r w:rsidRPr="00DB3AB3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55C60">
        <w:rPr>
          <w:rFonts w:ascii="Times New Roman" w:eastAsia="Calibri" w:hAnsi="Times New Roman" w:cs="Times New Roman"/>
          <w:sz w:val="24"/>
          <w:szCs w:val="24"/>
        </w:rPr>
        <w:t xml:space="preserve">повышения </w:t>
      </w:r>
      <w:r w:rsidRPr="00DB3AB3">
        <w:rPr>
          <w:rFonts w:ascii="Times New Roman" w:eastAsia="Calibri" w:hAnsi="Times New Roman" w:cs="Times New Roman"/>
          <w:sz w:val="24"/>
          <w:szCs w:val="24"/>
        </w:rPr>
        <w:t>квалификации)</w:t>
      </w:r>
    </w:p>
    <w:p w:rsidR="00DB3AB3" w:rsidRPr="00DB3AB3" w:rsidRDefault="00DB3AB3" w:rsidP="00DB3AB3">
      <w:pPr>
        <w:spacing w:after="0" w:line="36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3AB3">
        <w:rPr>
          <w:rFonts w:ascii="Times New Roman" w:eastAsia="Calibri" w:hAnsi="Times New Roman" w:cs="Times New Roman"/>
          <w:sz w:val="24"/>
          <w:szCs w:val="24"/>
        </w:rPr>
        <w:t>Методика и дидактика профессионального обучения, дополнительного профессионального образования»</w:t>
      </w:r>
    </w:p>
    <w:p w:rsidR="00DB3AB3" w:rsidRPr="00DB3AB3" w:rsidRDefault="00DB3AB3" w:rsidP="00DB3AB3">
      <w:pPr>
        <w:spacing w:after="0" w:line="36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51" w:type="dxa"/>
        <w:tblInd w:w="113" w:type="dxa"/>
        <w:tblLook w:val="04A0" w:firstRow="1" w:lastRow="0" w:firstColumn="1" w:lastColumn="0" w:noHBand="0" w:noVBand="1"/>
      </w:tblPr>
      <w:tblGrid>
        <w:gridCol w:w="511"/>
        <w:gridCol w:w="3340"/>
        <w:gridCol w:w="68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DB3AB3" w:rsidRPr="00DB3AB3" w:rsidTr="00155C60">
        <w:trPr>
          <w:trHeight w:val="36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Уч. часы</w:t>
            </w:r>
          </w:p>
        </w:tc>
        <w:tc>
          <w:tcPr>
            <w:tcW w:w="50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Дни проведения занятий</w:t>
            </w:r>
          </w:p>
        </w:tc>
      </w:tr>
      <w:tr w:rsidR="00DB3AB3" w:rsidRPr="00DB3AB3" w:rsidTr="00155C60">
        <w:trPr>
          <w:trHeight w:val="35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</w:tr>
      <w:tr w:rsidR="00DB3AB3" w:rsidRPr="00DB3AB3" w:rsidTr="00155C60">
        <w:trPr>
          <w:trHeight w:val="61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Нормативно-правовое регулирование в сфере образования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155C60">
        <w:trPr>
          <w:trHeight w:val="40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и педагогика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155C60">
        <w:trPr>
          <w:trHeight w:val="62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и дидактика профессионального обучения, дополнительного профессионального образования 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155C60">
        <w:trPr>
          <w:trHeight w:val="43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155C60">
        <w:trPr>
          <w:trHeight w:val="43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Квалификационный экзамен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AB3" w:rsidRPr="00DB3AB3" w:rsidTr="00155C60">
        <w:trPr>
          <w:trHeight w:val="43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B3" w:rsidRPr="00DB3AB3" w:rsidRDefault="00DB3AB3" w:rsidP="00DB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5C8C" w:rsidRDefault="00765C8C"/>
    <w:sectPr w:rsidR="0076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99C"/>
    <w:multiLevelType w:val="hybridMultilevel"/>
    <w:tmpl w:val="AB7C3E4A"/>
    <w:lvl w:ilvl="0" w:tplc="B324F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1F"/>
    <w:rsid w:val="00030BA5"/>
    <w:rsid w:val="00155C60"/>
    <w:rsid w:val="0048761F"/>
    <w:rsid w:val="005E0D5E"/>
    <w:rsid w:val="00765C8C"/>
    <w:rsid w:val="00843441"/>
    <w:rsid w:val="00C706DD"/>
    <w:rsid w:val="00D6301F"/>
    <w:rsid w:val="00DB3AB3"/>
    <w:rsid w:val="00FC4025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71F8"/>
  <w15:chartTrackingRefBased/>
  <w15:docId w15:val="{94A68822-F6DE-4AA4-9894-3090C9BB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9499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897858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468294&amp;sub=0" TargetMode="External"/><Relationship Id="rId11" Type="http://schemas.openxmlformats.org/officeDocument/2006/relationships/hyperlink" Target="https://normativ.kontur.ru/document?moduleId=1&amp;documentId=18162" TargetMode="External"/><Relationship Id="rId5" Type="http://schemas.openxmlformats.org/officeDocument/2006/relationships/hyperlink" Target="https://normativ.kontur.ru/document?moduleId=1&amp;documentId=489733" TargetMode="External"/><Relationship Id="rId10" Type="http://schemas.openxmlformats.org/officeDocument/2006/relationships/hyperlink" Target="http://ivo.garant.ru/document/redirect/19949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8978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2687</Words>
  <Characters>15320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15</cp:revision>
  <dcterms:created xsi:type="dcterms:W3CDTF">2025-08-11T06:24:00Z</dcterms:created>
  <dcterms:modified xsi:type="dcterms:W3CDTF">2025-08-18T07:40:00Z</dcterms:modified>
</cp:coreProperties>
</file>